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52A589" w14:textId="025DDEC5" w:rsidR="00A52373" w:rsidRDefault="00A52373" w:rsidP="00A52373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ORDRE DU JOUR </w:t>
      </w:r>
    </w:p>
    <w:p w14:paraId="062FD4CC" w14:textId="45DB0495" w:rsidR="00A52373" w:rsidRDefault="00A52373" w:rsidP="00A52373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SÉANCE ORDINAIRE DU 2 DÉCEMBRE 2024</w:t>
      </w:r>
    </w:p>
    <w:p w14:paraId="33BFF93A" w14:textId="5222133D" w:rsidR="00A52373" w:rsidRPr="00A52373" w:rsidRDefault="00A52373" w:rsidP="00A52373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MUNICIPALITÉ DE SAINT-ALFRED</w:t>
      </w:r>
    </w:p>
    <w:p w14:paraId="2EA56A36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1)</w:t>
      </w:r>
      <w:r w:rsidRPr="00A52373">
        <w:rPr>
          <w:b/>
          <w:bCs/>
          <w:sz w:val="32"/>
          <w:szCs w:val="32"/>
        </w:rPr>
        <w:tab/>
        <w:t>Ouverture de la séance</w:t>
      </w:r>
    </w:p>
    <w:p w14:paraId="1AE8739C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2)</w:t>
      </w:r>
      <w:r w:rsidRPr="00A52373">
        <w:rPr>
          <w:b/>
          <w:bCs/>
          <w:sz w:val="32"/>
          <w:szCs w:val="32"/>
        </w:rPr>
        <w:tab/>
        <w:t>Adoption de l’ordre du jour</w:t>
      </w:r>
    </w:p>
    <w:p w14:paraId="62A7E0EA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3)</w:t>
      </w:r>
      <w:r w:rsidRPr="00A52373">
        <w:rPr>
          <w:b/>
          <w:bCs/>
          <w:sz w:val="32"/>
          <w:szCs w:val="32"/>
        </w:rPr>
        <w:tab/>
        <w:t>Procès-verbal de la séance ordinaire du 4 novembre 2024</w:t>
      </w:r>
    </w:p>
    <w:p w14:paraId="5D6C6884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4)</w:t>
      </w:r>
      <w:r w:rsidRPr="00A52373">
        <w:rPr>
          <w:b/>
          <w:bCs/>
          <w:sz w:val="32"/>
          <w:szCs w:val="32"/>
        </w:rPr>
        <w:tab/>
        <w:t>Adoption des dépenses</w:t>
      </w:r>
    </w:p>
    <w:p w14:paraId="22F2854B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5)</w:t>
      </w:r>
      <w:r w:rsidRPr="00A52373">
        <w:rPr>
          <w:b/>
          <w:bCs/>
          <w:sz w:val="32"/>
          <w:szCs w:val="32"/>
        </w:rPr>
        <w:tab/>
        <w:t>Autorisation des factures pour un total de 154 205.82$</w:t>
      </w:r>
    </w:p>
    <w:p w14:paraId="4CF052F4" w14:textId="342FD731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6)</w:t>
      </w:r>
      <w:r w:rsidRPr="00A52373">
        <w:rPr>
          <w:b/>
          <w:bCs/>
          <w:sz w:val="32"/>
          <w:szCs w:val="32"/>
        </w:rPr>
        <w:tab/>
        <w:t xml:space="preserve">Autorisation des salaires pour un total de </w:t>
      </w:r>
      <w:r w:rsidR="00380B65">
        <w:rPr>
          <w:b/>
          <w:bCs/>
          <w:sz w:val="32"/>
          <w:szCs w:val="32"/>
        </w:rPr>
        <w:t>9 984.36</w:t>
      </w:r>
      <w:r w:rsidRPr="00A52373">
        <w:rPr>
          <w:b/>
          <w:bCs/>
          <w:sz w:val="32"/>
          <w:szCs w:val="32"/>
        </w:rPr>
        <w:t>$</w:t>
      </w:r>
    </w:p>
    <w:p w14:paraId="3AAB4A22" w14:textId="5EFA8369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7)</w:t>
      </w:r>
      <w:r w:rsidRPr="00A52373">
        <w:rPr>
          <w:b/>
          <w:bCs/>
          <w:sz w:val="32"/>
          <w:szCs w:val="32"/>
        </w:rPr>
        <w:tab/>
        <w:t xml:space="preserve">Résolution pour </w:t>
      </w:r>
      <w:r w:rsidR="00380B65">
        <w:rPr>
          <w:b/>
          <w:bCs/>
          <w:sz w:val="32"/>
          <w:szCs w:val="32"/>
        </w:rPr>
        <w:t>promouvoir</w:t>
      </w:r>
      <w:r w:rsidRPr="00A52373">
        <w:rPr>
          <w:b/>
          <w:bCs/>
          <w:sz w:val="32"/>
          <w:szCs w:val="32"/>
        </w:rPr>
        <w:t xml:space="preserve"> au poste de responsable des travaux publics </w:t>
      </w:r>
      <w:r w:rsidR="00380B65">
        <w:rPr>
          <w:b/>
          <w:bCs/>
          <w:sz w:val="32"/>
          <w:szCs w:val="32"/>
        </w:rPr>
        <w:t>M.</w:t>
      </w:r>
      <w:r w:rsidRPr="00A52373">
        <w:rPr>
          <w:b/>
          <w:bCs/>
          <w:sz w:val="32"/>
          <w:szCs w:val="32"/>
        </w:rPr>
        <w:t xml:space="preserve"> Sébastien Landry</w:t>
      </w:r>
      <w:r w:rsidR="00380B65">
        <w:rPr>
          <w:b/>
          <w:bCs/>
          <w:sz w:val="32"/>
          <w:szCs w:val="32"/>
        </w:rPr>
        <w:t>,</w:t>
      </w:r>
    </w:p>
    <w:p w14:paraId="5847DEFB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8)</w:t>
      </w:r>
      <w:r w:rsidRPr="00A52373">
        <w:rPr>
          <w:b/>
          <w:bCs/>
          <w:sz w:val="32"/>
          <w:szCs w:val="32"/>
        </w:rPr>
        <w:tab/>
        <w:t xml:space="preserve">Résolution pour autoriser le remplacement de 9 lampes d’éclairage de rue au sodium par des lampes au LED dans le secteur du Lac Sartigan, </w:t>
      </w:r>
    </w:p>
    <w:p w14:paraId="58421AD9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9)</w:t>
      </w:r>
      <w:r w:rsidRPr="00A52373">
        <w:rPr>
          <w:b/>
          <w:bCs/>
          <w:sz w:val="32"/>
          <w:szCs w:val="32"/>
        </w:rPr>
        <w:tab/>
        <w:t>Résolution afin d’autoriser l’épandage de gravier dans la plupart des rangs de la Municipalité,</w:t>
      </w:r>
    </w:p>
    <w:p w14:paraId="7B0CE499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10)</w:t>
      </w:r>
      <w:r w:rsidRPr="00A52373">
        <w:rPr>
          <w:b/>
          <w:bCs/>
          <w:sz w:val="32"/>
          <w:szCs w:val="32"/>
        </w:rPr>
        <w:tab/>
        <w:t>Résolution afin d’approuver le remplacement du système informatique à l’usine de l’eau potable,</w:t>
      </w:r>
    </w:p>
    <w:p w14:paraId="38AAC5C2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11)</w:t>
      </w:r>
      <w:r w:rsidRPr="00A52373">
        <w:rPr>
          <w:b/>
          <w:bCs/>
          <w:sz w:val="32"/>
          <w:szCs w:val="32"/>
        </w:rPr>
        <w:tab/>
        <w:t>Résolution d’appui pour la révision des lignes directrices pour la valorisation des sols contaminés du MELCCFP</w:t>
      </w:r>
    </w:p>
    <w:p w14:paraId="0A7166D7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12)</w:t>
      </w:r>
      <w:r w:rsidRPr="00A52373">
        <w:rPr>
          <w:b/>
          <w:bCs/>
          <w:sz w:val="32"/>
          <w:szCs w:val="32"/>
        </w:rPr>
        <w:tab/>
        <w:t>Rapport des élus</w:t>
      </w:r>
    </w:p>
    <w:p w14:paraId="3B8304E5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13)</w:t>
      </w:r>
      <w:r w:rsidRPr="00A52373">
        <w:rPr>
          <w:b/>
          <w:bCs/>
          <w:sz w:val="32"/>
          <w:szCs w:val="32"/>
        </w:rPr>
        <w:tab/>
        <w:t>Rapport du directeur général</w:t>
      </w:r>
    </w:p>
    <w:p w14:paraId="2C5FA746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14)</w:t>
      </w:r>
      <w:r w:rsidRPr="00A52373">
        <w:rPr>
          <w:b/>
          <w:bCs/>
          <w:sz w:val="32"/>
          <w:szCs w:val="32"/>
        </w:rPr>
        <w:tab/>
        <w:t>Varia</w:t>
      </w:r>
    </w:p>
    <w:p w14:paraId="6CA0F95A" w14:textId="77777777" w:rsidR="00A52373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15)</w:t>
      </w:r>
      <w:r w:rsidRPr="00A52373">
        <w:rPr>
          <w:b/>
          <w:bCs/>
          <w:sz w:val="32"/>
          <w:szCs w:val="32"/>
        </w:rPr>
        <w:tab/>
        <w:t>Période de questions</w:t>
      </w:r>
    </w:p>
    <w:p w14:paraId="42FAEA83" w14:textId="768AD220" w:rsidR="00FB6F17" w:rsidRPr="00A52373" w:rsidRDefault="00A52373" w:rsidP="00A52373">
      <w:pPr>
        <w:rPr>
          <w:b/>
          <w:bCs/>
          <w:sz w:val="32"/>
          <w:szCs w:val="32"/>
        </w:rPr>
      </w:pPr>
      <w:r w:rsidRPr="00A52373">
        <w:rPr>
          <w:b/>
          <w:bCs/>
          <w:sz w:val="32"/>
          <w:szCs w:val="32"/>
        </w:rPr>
        <w:t>16)</w:t>
      </w:r>
      <w:r w:rsidRPr="00A52373">
        <w:rPr>
          <w:b/>
          <w:bCs/>
          <w:sz w:val="32"/>
          <w:szCs w:val="32"/>
        </w:rPr>
        <w:tab/>
        <w:t>Levée de la séance</w:t>
      </w:r>
    </w:p>
    <w:sectPr w:rsidR="00FB6F17" w:rsidRPr="00A52373" w:rsidSect="00613552">
      <w:pgSz w:w="12242" w:h="20163" w:code="5"/>
      <w:pgMar w:top="1440" w:right="1134" w:bottom="1247" w:left="255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52373"/>
    <w:rsid w:val="000039AB"/>
    <w:rsid w:val="0021212D"/>
    <w:rsid w:val="002D0209"/>
    <w:rsid w:val="00371F40"/>
    <w:rsid w:val="00380B65"/>
    <w:rsid w:val="00445ACD"/>
    <w:rsid w:val="00546A4A"/>
    <w:rsid w:val="005C365A"/>
    <w:rsid w:val="00613552"/>
    <w:rsid w:val="007F1E63"/>
    <w:rsid w:val="009C3E3F"/>
    <w:rsid w:val="00A52373"/>
    <w:rsid w:val="00B84371"/>
    <w:rsid w:val="00BE4A43"/>
    <w:rsid w:val="00C17655"/>
    <w:rsid w:val="00EC3630"/>
    <w:rsid w:val="00EF7A6B"/>
    <w:rsid w:val="00F61B6D"/>
    <w:rsid w:val="00FB6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C6700"/>
  <w15:chartTrackingRefBased/>
  <w15:docId w15:val="{752314E9-844D-4777-ABE7-02A441769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F17"/>
  </w:style>
  <w:style w:type="paragraph" w:styleId="Titre1">
    <w:name w:val="heading 1"/>
    <w:basedOn w:val="Normal"/>
    <w:next w:val="Normal"/>
    <w:link w:val="Titre1Car"/>
    <w:uiPriority w:val="9"/>
    <w:qFormat/>
    <w:rsid w:val="00A523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523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5237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523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5237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523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523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523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523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5237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523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52373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52373"/>
    <w:rPr>
      <w:rFonts w:eastAsiaTheme="majorEastAsia" w:cstheme="majorBidi"/>
      <w:i/>
      <w:iCs/>
      <w:color w:val="365F9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52373"/>
    <w:rPr>
      <w:rFonts w:eastAsiaTheme="majorEastAsia" w:cstheme="majorBidi"/>
      <w:color w:val="365F9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52373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52373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52373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52373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523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523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5237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523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523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5237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52373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52373"/>
    <w:rPr>
      <w:i/>
      <w:iCs/>
      <w:color w:val="365F9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5237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52373"/>
    <w:rPr>
      <w:i/>
      <w:iCs/>
      <w:color w:val="365F9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52373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C0E84A888485468E557A22692FAB7C" ma:contentTypeVersion="12" ma:contentTypeDescription="Crée un document." ma:contentTypeScope="" ma:versionID="ed17e5cb188894d067f37f2e139f91c9">
  <xsd:schema xmlns:xsd="http://www.w3.org/2001/XMLSchema" xmlns:xs="http://www.w3.org/2001/XMLSchema" xmlns:p="http://schemas.microsoft.com/office/2006/metadata/properties" xmlns:ns2="0b09ddd6-f66e-472d-b2c6-653a4cf68f28" xmlns:ns3="b4722ac0-d450-4ca8-879f-78a5f2dfb7ac" targetNamespace="http://schemas.microsoft.com/office/2006/metadata/properties" ma:root="true" ma:fieldsID="4249d9878dd08cb5ddafc6911f1c8a35" ns2:_="" ns3:_="">
    <xsd:import namespace="0b09ddd6-f66e-472d-b2c6-653a4cf68f28"/>
    <xsd:import namespace="b4722ac0-d450-4ca8-879f-78a5f2dfb7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09ddd6-f66e-472d-b2c6-653a4cf68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Balises d’images" ma:readOnly="false" ma:fieldId="{5cf76f15-5ced-4ddc-b409-7134ff3c332f}" ma:taxonomyMulti="true" ma:sspId="b775e402-2733-409d-bb7e-fb5a83240d8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722ac0-d450-4ca8-879f-78a5f2dfb7a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09f01f6-004d-4136-b31a-ed70badec78e}" ma:internalName="TaxCatchAll" ma:showField="CatchAllData" ma:web="b4722ac0-d450-4ca8-879f-78a5f2dfb7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4722ac0-d450-4ca8-879f-78a5f2dfb7ac" xsi:nil="true"/>
    <lcf76f155ced4ddcb4097134ff3c332f xmlns="0b09ddd6-f66e-472d-b2c6-653a4cf68f2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E8CA8E4-71BD-4290-9553-83156F81CFCD}"/>
</file>

<file path=customXml/itemProps2.xml><?xml version="1.0" encoding="utf-8"?>
<ds:datastoreItem xmlns:ds="http://schemas.openxmlformats.org/officeDocument/2006/customXml" ds:itemID="{47AAB801-C0A1-4852-ADDC-556F60E9DAEA}"/>
</file>

<file path=customXml/itemProps3.xml><?xml version="1.0" encoding="utf-8"?>
<ds:datastoreItem xmlns:ds="http://schemas.openxmlformats.org/officeDocument/2006/customXml" ds:itemID="{F8917FAD-4ED2-4A19-8732-206150FA8E4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1</Pages>
  <Words>153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Directrice Generale</dc:creator>
  <cp:keywords/>
  <dc:description/>
  <cp:lastModifiedBy>Directrice Generale</cp:lastModifiedBy>
  <cp:revision>1</cp:revision>
  <dcterms:created xsi:type="dcterms:W3CDTF">2024-11-27T22:00:00Z</dcterms:created>
  <dcterms:modified xsi:type="dcterms:W3CDTF">2024-11-28T21:19:00Z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0x010100A2C0E84A888485468E557A22692FAB7C</vt:lpwstr>
  </property>
</Properties>
</file>